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694" w:rsidP="00584E1B" w:rsidRDefault="00E61FE2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Załącznik nr </w:t>
      </w:r>
      <w:r w:rsidR="006E140F">
        <w:rPr>
          <w:rFonts w:ascii="Arial Narrow" w:hAnsi="Arial Narrow" w:cs="Arial"/>
          <w:sz w:val="20"/>
          <w:szCs w:val="20"/>
        </w:rPr>
        <w:t>3</w:t>
      </w:r>
      <w:r w:rsidRPr="007B7694" w:rsidR="00584E1B">
        <w:rPr>
          <w:rFonts w:ascii="Arial Narrow" w:hAnsi="Arial Narrow" w:cs="Arial"/>
          <w:sz w:val="20"/>
          <w:szCs w:val="20"/>
        </w:rPr>
        <w:t xml:space="preserve"> </w:t>
      </w:r>
    </w:p>
    <w:p w:rsidRPr="007B7694" w:rsidR="00584E1B" w:rsidP="00010EA0" w:rsidRDefault="00010EA0">
      <w:pPr>
        <w:spacing w:after="0" w:line="240" w:lineRule="auto"/>
        <w:ind w:left="4956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</w:t>
      </w:r>
      <w:bookmarkStart w:name="_GoBack" w:id="0"/>
      <w:bookmarkEnd w:id="0"/>
      <w:r w:rsidRPr="007B7694" w:rsidR="00584E1B">
        <w:rPr>
          <w:rFonts w:ascii="Arial Narrow" w:hAnsi="Arial Narrow" w:cs="Arial"/>
          <w:sz w:val="20"/>
          <w:szCs w:val="20"/>
        </w:rPr>
        <w:t xml:space="preserve">do zapytania 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E70A4B">
        <w:rPr>
          <w:rFonts w:ascii="Arial Narrow" w:hAnsi="Arial Narrow" w:cs="Arial"/>
          <w:sz w:val="20"/>
          <w:szCs w:val="20"/>
        </w:rPr>
        <w:t>ofertowego</w:t>
      </w:r>
      <w:r w:rsidR="007B7694">
        <w:rPr>
          <w:rFonts w:ascii="Arial Narrow" w:hAnsi="Arial Narrow" w:cs="Arial"/>
          <w:sz w:val="20"/>
          <w:szCs w:val="20"/>
        </w:rPr>
        <w:t xml:space="preserve"> </w:t>
      </w:r>
      <w:r w:rsidR="007220F0">
        <w:rPr>
          <w:rFonts w:ascii="Arial Narrow" w:hAnsi="Arial Narrow" w:cs="Arial"/>
          <w:sz w:val="20"/>
          <w:szCs w:val="20"/>
        </w:rPr>
        <w:t>nr</w:t>
      </w:r>
      <w:r>
        <w:rPr>
          <w:rFonts w:ascii="Arial Narrow" w:hAnsi="Arial Narrow" w:cs="Arial"/>
          <w:sz w:val="20"/>
          <w:szCs w:val="20"/>
        </w:rPr>
        <w:t xml:space="preserve"> </w:t>
      </w:r>
      <w:r w:rsidRPr="009D1F8C">
        <w:rPr>
          <w:rFonts w:ascii="Arial Narrow" w:hAnsi="Arial Narrow" w:cs="Arial"/>
          <w:b/>
          <w:sz w:val="20"/>
          <w:szCs w:val="20"/>
        </w:rPr>
        <w:t>OL-POR-A.213.54.2024</w:t>
      </w:r>
    </w:p>
    <w:p w:rsidRPr="007B7694" w:rsidR="00584E1B" w:rsidP="00584E1B" w:rsidRDefault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584E1B" w:rsidP="00584E1B" w:rsidRDefault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561B2C" w:rsidR="00E61FE2" w:rsidP="00020DC9" w:rsidRDefault="00E61FE2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Pr="00D96DFE" w:rsidR="00D96DFE">
        <w:rPr>
          <w:rFonts w:ascii="Arial Narrow" w:hAnsi="Arial Narrow" w:cs="Arial"/>
          <w:b/>
          <w:sz w:val="20"/>
          <w:szCs w:val="20"/>
        </w:rPr>
        <w:t>„Sprzedaż i dostarczenie fabrycznie nowych, oryginalnych materiałów eksploatacyjnych do drukarek, faksów i urządzeń wielofunkcyjnych</w:t>
      </w:r>
      <w:r w:rsidRPr="00FB6DD8" w:rsidR="00FB6DD8">
        <w:rPr>
          <w:rFonts w:ascii="Arial Narrow" w:hAnsi="Arial Narrow" w:cs="Arial"/>
          <w:b/>
          <w:sz w:val="20"/>
          <w:szCs w:val="20"/>
        </w:rPr>
        <w:t>”</w:t>
      </w:r>
      <w:r w:rsidRPr="00AA773B">
        <w:rPr>
          <w:rFonts w:ascii="Arial Narrow" w:hAnsi="Arial Narrow" w:cs="Arial"/>
          <w:sz w:val="20"/>
          <w:szCs w:val="20"/>
        </w:rPr>
        <w:t>, oświadczam co następuje:</w:t>
      </w:r>
    </w:p>
    <w:p w:rsidR="00020DC9" w:rsidP="00584E1B" w:rsidRDefault="00020DC9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653DC7" w:rsidP="00653DC7" w:rsidRDefault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t</w:t>
      </w:r>
      <w:r>
        <w:rPr>
          <w:rFonts w:ascii="Arial Narrow" w:hAnsi="Arial Narrow" w:cs="Arial"/>
          <w:sz w:val="20"/>
          <w:szCs w:val="20"/>
        </w:rPr>
        <w:t>.j</w:t>
      </w:r>
      <w:proofErr w:type="spellEnd"/>
      <w:r>
        <w:rPr>
          <w:rFonts w:ascii="Arial Narrow" w:hAnsi="Arial Narrow" w:cs="Arial"/>
          <w:sz w:val="20"/>
          <w:szCs w:val="20"/>
        </w:rPr>
        <w:t>. 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>
        <w:rPr>
          <w:rFonts w:ascii="Arial Narrow" w:hAnsi="Arial Narrow" w:cs="Arial"/>
          <w:sz w:val="20"/>
          <w:szCs w:val="20"/>
        </w:rPr>
        <w:t>3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>
        <w:rPr>
          <w:rFonts w:ascii="Arial Narrow" w:hAnsi="Arial Narrow" w:cs="Arial"/>
          <w:sz w:val="20"/>
          <w:szCs w:val="20"/>
        </w:rPr>
        <w:t>1497</w:t>
      </w:r>
      <w:r w:rsidR="00C01141">
        <w:rPr>
          <w:rFonts w:ascii="Arial Narrow" w:hAnsi="Arial Narrow" w:cs="Arial"/>
          <w:sz w:val="20"/>
          <w:szCs w:val="20"/>
        </w:rPr>
        <w:t xml:space="preserve"> ze zm.</w:t>
      </w:r>
      <w:r w:rsidRPr="007B7694">
        <w:rPr>
          <w:rFonts w:ascii="Arial Narrow" w:hAnsi="Arial Narrow" w:cs="Arial"/>
          <w:sz w:val="20"/>
          <w:szCs w:val="20"/>
        </w:rPr>
        <w:t>), zwanej dalej „ustawą o przeciwdziałaniu”.</w:t>
      </w:r>
    </w:p>
    <w:p w:rsidRPr="007B7694" w:rsidR="00653DC7" w:rsidP="00653DC7" w:rsidRDefault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653DC7" w:rsidP="00653DC7" w:rsidRDefault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:rsidRPr="00733649" w:rsidR="00653DC7" w:rsidP="00653DC7" w:rsidRDefault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hAnsi="Arial Narrow" w:eastAsia="Times New Roman" w:cs="Times New Roman"/>
          <w:sz w:val="20"/>
          <w:szCs w:val="20"/>
          <w:lang w:eastAsia="pl-PL"/>
        </w:rPr>
      </w:pP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w:history="1" w:anchor="/document/67607987?cm=DOCUMENT" r:id="rId5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i </w:t>
      </w:r>
      <w:hyperlink w:history="1" w:anchor="/document/68410867?cm=DOCUMENT" r:id="rId6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>o zastosowaniu środka, o którym mowa w art. 1 pkt 3;</w:t>
      </w:r>
    </w:p>
    <w:p w:rsidRPr="00733649" w:rsidR="00653DC7" w:rsidP="00653DC7" w:rsidRDefault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hAnsi="Arial Narrow" w:eastAsia="Times New Roman" w:cs="Times New Roman"/>
          <w:sz w:val="20"/>
          <w:szCs w:val="20"/>
          <w:lang w:eastAsia="pl-PL"/>
        </w:rPr>
      </w:pP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w:history="1" w:anchor="/document/18708093?cm=DOCUMENT" r:id="rId7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 w:rsidR="004C583B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u (Dz. U. z 2022 r. poz. 593, ze </w:t>
      </w: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zm.) jest osoba wymieniona w wykazach określonych w </w:t>
      </w:r>
      <w:hyperlink w:history="1" w:anchor="/document/67607987?cm=DOCUMENT" r:id="rId8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765/2006 i </w:t>
      </w:r>
      <w:hyperlink w:history="1" w:anchor="/document/68410867?cm=DOCUMENT" r:id="rId9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Pr="00733649" w:rsidR="00653DC7" w:rsidP="00653DC7" w:rsidRDefault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hAnsi="Arial Narrow" w:eastAsia="Times New Roman" w:cs="Times New Roman"/>
          <w:sz w:val="20"/>
          <w:szCs w:val="20"/>
          <w:lang w:eastAsia="pl-PL"/>
        </w:rPr>
      </w:pP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w:history="1" w:anchor="/document/16796295?unitId=art(3)ust(1)pkt(37)&amp;cm=DOCUMENT" r:id="rId10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ustawy </w:t>
      </w:r>
      <w:r w:rsidR="00770DF0">
        <w:rPr>
          <w:rFonts w:ascii="Arial Narrow" w:hAnsi="Arial Narrow" w:eastAsia="Times New Roman" w:cs="Times New Roman"/>
          <w:sz w:val="20"/>
          <w:szCs w:val="20"/>
          <w:lang w:eastAsia="pl-PL"/>
        </w:rPr>
        <w:br/>
      </w:r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z dnia 29 września 1994 r. o rachunkowości (Dz. U. z 2023 r. poz. 120 i 295) jest podmiot wymieniony w wykazach określonych w </w:t>
      </w:r>
      <w:hyperlink w:history="1" w:anchor="/document/67607987?cm=DOCUMENT" r:id="rId11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765/2006 i </w:t>
      </w:r>
      <w:hyperlink w:history="1" w:anchor="/document/68410867?cm=DOCUMENT" r:id="rId12">
        <w:r w:rsidRPr="00733649">
          <w:rPr>
            <w:rFonts w:ascii="Arial Narrow" w:hAnsi="Arial Narrow" w:eastAsia="Times New Roman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hAnsi="Arial Narrow" w:eastAsia="Times New Roman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Pr="007B7694" w:rsidR="00653DC7" w:rsidP="00653DC7" w:rsidRDefault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653DC7" w:rsidP="00653DC7" w:rsidRDefault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P="00584E1B" w:rsidRDefault="007B7694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7B7694" w:rsidP="00584E1B" w:rsidRDefault="007B7694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Pr="007B7694" w:rsidR="00584E1B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:rsidRPr="007B7694" w:rsidR="00E435F0" w:rsidP="00584E1B" w:rsidRDefault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Pr="007B7694" w:rsidR="003503A5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Pr="007B7694" w:rsidR="00E435F0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010EA0"/>
    <w:rsid w:val="00020DC9"/>
    <w:rsid w:val="00037C1E"/>
    <w:rsid w:val="000555D8"/>
    <w:rsid w:val="001216C8"/>
    <w:rsid w:val="001F6C49"/>
    <w:rsid w:val="00202ADB"/>
    <w:rsid w:val="00271D1A"/>
    <w:rsid w:val="003503A5"/>
    <w:rsid w:val="00381E15"/>
    <w:rsid w:val="003D7039"/>
    <w:rsid w:val="00446FBF"/>
    <w:rsid w:val="004C583B"/>
    <w:rsid w:val="00561B2C"/>
    <w:rsid w:val="00584E1B"/>
    <w:rsid w:val="00650C51"/>
    <w:rsid w:val="00653DC7"/>
    <w:rsid w:val="006C6A3B"/>
    <w:rsid w:val="006E140F"/>
    <w:rsid w:val="007220F0"/>
    <w:rsid w:val="00770DF0"/>
    <w:rsid w:val="007B5B37"/>
    <w:rsid w:val="007B7694"/>
    <w:rsid w:val="009269F4"/>
    <w:rsid w:val="00A04F5E"/>
    <w:rsid w:val="00A47A7C"/>
    <w:rsid w:val="00AA773B"/>
    <w:rsid w:val="00AF6C3C"/>
    <w:rsid w:val="00C01141"/>
    <w:rsid w:val="00C47BF3"/>
    <w:rsid w:val="00D17742"/>
    <w:rsid w:val="00D96DFE"/>
    <w:rsid w:val="00E435F0"/>
    <w:rsid w:val="00E61FE2"/>
    <w:rsid w:val="00E70A4B"/>
    <w:rsid w:val="00E77DF8"/>
    <w:rsid w:val="00F00545"/>
    <w:rsid w:val="00F118C6"/>
    <w:rsid w:val="00F54127"/>
    <w:rsid w:val="00F61380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62208-7895-4D99-92E6-A23555BD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8</cp:revision>
  <cp:lastPrinted>2023-08-10T08:58:00Z</cp:lastPrinted>
  <dcterms:created xsi:type="dcterms:W3CDTF">2024-03-13T13:07:00Z</dcterms:created>
  <dcterms:modified xsi:type="dcterms:W3CDTF">2024-03-21T10:39:00Z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OL-POR-A.213.53.2024.2</vt:lpwstr>
  </op:property>
  <op:property fmtid="{D5CDD505-2E9C-101B-9397-08002B2CF9AE}" pid="3" name="UNPPisma">
    <vt:lpwstr>OL-24-08469</vt:lpwstr>
  </op:property>
  <op:property fmtid="{D5CDD505-2E9C-101B-9397-08002B2CF9AE}" pid="4" name="ZnakSprawy">
    <vt:lpwstr>OL-POR-A.213.53.2024</vt:lpwstr>
  </op:property>
  <op:property fmtid="{D5CDD505-2E9C-101B-9397-08002B2CF9AE}" pid="5" name="ZnakSprawy2">
    <vt:lpwstr>Znak sprawy: OL-POR-A.213.53.2024</vt:lpwstr>
  </op:property>
  <op:property fmtid="{D5CDD505-2E9C-101B-9397-08002B2CF9AE}" pid="6" name="AktualnaDataSlownie">
    <vt:lpwstr>21 marca 2024</vt:lpwstr>
  </op:property>
  <op:property fmtid="{D5CDD505-2E9C-101B-9397-08002B2CF9AE}" pid="7" name="ZnakSprawyPrzedPrzeniesieniem">
    <vt:lpwstr/>
  </op:property>
  <op:property fmtid="{D5CDD505-2E9C-101B-9397-08002B2CF9AE}" pid="8" name="Autor">
    <vt:lpwstr>Kawałko Magdalena</vt:lpwstr>
  </op:property>
  <op:property fmtid="{D5CDD505-2E9C-101B-9397-08002B2CF9AE}" pid="9" name="AutorNumer">
    <vt:lpwstr>100168</vt:lpwstr>
  </op:property>
  <op:property fmtid="{D5CDD505-2E9C-101B-9397-08002B2CF9AE}" pid="10" name="AutorKomorkaNadrzedna">
    <vt:lpwstr>Zastępca Okręgowego Inspektora Pracy do Spraw Prawno-Organizacyjnych(P)</vt:lpwstr>
  </op:property>
  <op:property fmtid="{D5CDD505-2E9C-101B-9397-08002B2CF9AE}" pid="11" name="AutorInicjaly">
    <vt:lpwstr>MK132</vt:lpwstr>
  </op:property>
  <op:property fmtid="{D5CDD505-2E9C-101B-9397-08002B2CF9AE}" pid="12" name="AutorNrTelefonu">
    <vt:lpwstr>-</vt:lpwstr>
  </op:property>
  <op:property fmtid="{D5CDD505-2E9C-101B-9397-08002B2CF9AE}" pid="13" name="Stanowisko">
    <vt:lpwstr>Specjalista</vt:lpwstr>
  </op:property>
  <op:property fmtid="{D5CDD505-2E9C-101B-9397-08002B2CF9AE}" pid="14" name="OpisPisma">
    <vt:lpwstr>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2024-03-21</vt:lpwstr>
  </op:property>
  <op:property fmtid="{D5CDD505-2E9C-101B-9397-08002B2CF9AE}" pid="18" name="Wydzial">
    <vt:lpwstr>Sekcja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2024-03-21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2024-03-21 09:16:55</vt:lpwstr>
  </op:property>
  <op:property fmtid="{D5CDD505-2E9C-101B-9397-08002B2CF9AE}" pid="41" name="TematSprawy">
    <vt:lpwstr>Wniosek o udzielenie zamówienia publicznego: dostawa materiałów eksploatacyjnych do drukarek, urządzeń wielofunkcyjnych i faksów na potrzeby OIP w Olsztynie (I część)</vt:lpwstr>
  </op:property>
  <op:property fmtid="{D5CDD505-2E9C-101B-9397-08002B2CF9AE}" pid="42" name="ProwadzacySprawe">
    <vt:lpwstr>Kawałko Magdalena</vt:lpwstr>
  </op:property>
  <op:property fmtid="{D5CDD505-2E9C-101B-9397-08002B2CF9AE}" pid="43" name="DaneJednostki1">
    <vt:lpwstr>Państwowa Inspekcja Pracy Okręgowy Inspektorat Pracy w Olsztynie</vt:lpwstr>
  </op:property>
  <op:property fmtid="{D5CDD505-2E9C-101B-9397-08002B2CF9AE}" pid="44" name="PolaDodatkowe1">
    <vt:lpwstr>Państwowa Inspekcja Pracy Okręgowy Inspektorat Pracy w Olsztynie</vt:lpwstr>
  </op:property>
  <op:property fmtid="{D5CDD505-2E9C-101B-9397-08002B2CF9AE}" pid="45" name="DaneJednostki2">
    <vt:lpwstr>Olsztyn</vt:lpwstr>
  </op:property>
  <op:property fmtid="{D5CDD505-2E9C-101B-9397-08002B2CF9AE}" pid="46" name="PolaDodatkowe2">
    <vt:lpwstr>Olsztyn</vt:lpwstr>
  </op:property>
  <op:property fmtid="{D5CDD505-2E9C-101B-9397-08002B2CF9AE}" pid="47" name="DaneJednostki3">
    <vt:lpwstr>10-512</vt:lpwstr>
  </op:property>
  <op:property fmtid="{D5CDD505-2E9C-101B-9397-08002B2CF9AE}" pid="48" name="PolaDodatkowe3">
    <vt:lpwstr>10-512</vt:lpwstr>
  </op:property>
  <op:property fmtid="{D5CDD505-2E9C-101B-9397-08002B2CF9AE}" pid="49" name="DaneJednostki4">
    <vt:lpwstr>ul. Mikołaja Kopernika</vt:lpwstr>
  </op:property>
  <op:property fmtid="{D5CDD505-2E9C-101B-9397-08002B2CF9AE}" pid="50" name="PolaDodatkowe4">
    <vt:lpwstr>ul. Mikołaja Kopernika</vt:lpwstr>
  </op:property>
  <op:property fmtid="{D5CDD505-2E9C-101B-9397-08002B2CF9AE}" pid="51" name="DaneJednostki5">
    <vt:lpwstr>29</vt:lpwstr>
  </op:property>
  <op:property fmtid="{D5CDD505-2E9C-101B-9397-08002B2CF9AE}" pid="52" name="PolaDodatkowe5">
    <vt:lpwstr>29</vt:lpwstr>
  </op:property>
  <op:property fmtid="{D5CDD505-2E9C-101B-9397-08002B2CF9AE}" pid="53" name="DaneJednostki6">
    <vt:lpwstr>89 527 42 75</vt:lpwstr>
  </op:property>
  <op:property fmtid="{D5CDD505-2E9C-101B-9397-08002B2CF9AE}" pid="54" name="PolaDodatkowe6">
    <vt:lpwstr>89 527 42 75</vt:lpwstr>
  </op:property>
  <op:property fmtid="{D5CDD505-2E9C-101B-9397-08002B2CF9AE}" pid="55" name="DaneJednostki7">
    <vt:lpwstr>89 533 96 48</vt:lpwstr>
  </op:property>
  <op:property fmtid="{D5CDD505-2E9C-101B-9397-08002B2CF9AE}" pid="56" name="PolaDodatkowe7">
    <vt:lpwstr>89 533 96 48</vt:lpwstr>
  </op:property>
  <op:property fmtid="{D5CDD505-2E9C-101B-9397-08002B2CF9AE}" pid="57" name="DaneJednostki8">
    <vt:lpwstr>kancelaria@olsztyn.pip.gov.pl</vt:lpwstr>
  </op:property>
  <op:property fmtid="{D5CDD505-2E9C-101B-9397-08002B2CF9AE}" pid="58" name="PolaDodatkowe8">
    <vt:lpwstr>kancelaria@olsztyn.pip.gov.pl</vt:lpwstr>
  </op:property>
  <op:property fmtid="{D5CDD505-2E9C-101B-9397-08002B2CF9AE}" pid="59" name="DaneJednostki9">
    <vt:lpwstr>www</vt:lpwstr>
  </op:property>
  <op:property fmtid="{D5CDD505-2E9C-101B-9397-08002B2CF9AE}" pid="60" name="PolaDodatkowe9">
    <vt:lpwstr>www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